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9E6B5" w14:textId="77777777" w:rsidR="00B11DA0" w:rsidRPr="00615993" w:rsidRDefault="00615993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музејској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. 35/21 и 96/21), </w:t>
      </w:r>
    </w:p>
    <w:p w14:paraId="1A249EF9" w14:textId="258CED46" w:rsidR="00B11DA0" w:rsidRPr="00615993" w:rsidRDefault="00615993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Министар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културе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информисања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</w:p>
    <w:p w14:paraId="2A775299" w14:textId="77777777" w:rsidR="00AD2FAB" w:rsidRPr="00615993" w:rsidRDefault="00AD2FAB">
      <w:pPr>
        <w:spacing w:after="90"/>
        <w:rPr>
          <w:rFonts w:ascii="Times New Roman" w:hAnsi="Times New Roman" w:cs="Times New Roman"/>
          <w:sz w:val="24"/>
          <w:szCs w:val="24"/>
        </w:rPr>
      </w:pPr>
    </w:p>
    <w:p w14:paraId="09F37B8B" w14:textId="77777777" w:rsidR="00B11DA0" w:rsidRPr="00615993" w:rsidRDefault="00615993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b/>
          <w:sz w:val="24"/>
          <w:szCs w:val="24"/>
        </w:rPr>
        <w:t xml:space="preserve">РЕШЕЊЕ </w:t>
      </w:r>
      <w:r w:rsidRPr="00615993">
        <w:rPr>
          <w:rFonts w:ascii="Times New Roman" w:hAnsi="Times New Roman" w:cs="Times New Roman"/>
          <w:sz w:val="24"/>
          <w:szCs w:val="24"/>
        </w:rPr>
        <w:br/>
      </w:r>
      <w:r w:rsidRPr="00615993">
        <w:rPr>
          <w:rFonts w:ascii="Times New Roman" w:hAnsi="Times New Roman" w:cs="Times New Roman"/>
          <w:b/>
          <w:sz w:val="24"/>
          <w:szCs w:val="24"/>
        </w:rPr>
        <w:t xml:space="preserve">О УТВРЂИВАЊУ ТЕРИТОРИЈАЛНО НАДЛЕЖНИХ МУЗЕЈА </w:t>
      </w:r>
    </w:p>
    <w:p w14:paraId="5CD7491A" w14:textId="5F81EDE3" w:rsidR="00B11DA0" w:rsidRPr="00615993" w:rsidRDefault="00615993" w:rsidP="00AD2FAB">
      <w:pPr>
        <w:spacing w:after="450"/>
        <w:jc w:val="center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b/>
          <w:sz w:val="24"/>
          <w:szCs w:val="24"/>
        </w:rPr>
        <w:t>(</w:t>
      </w:r>
      <w:r w:rsidR="00AD2FAB" w:rsidRPr="00615993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proofErr w:type="spellStart"/>
      <w:r w:rsidRPr="00615993">
        <w:rPr>
          <w:rFonts w:ascii="Times New Roman" w:hAnsi="Times New Roman" w:cs="Times New Roman"/>
          <w:b/>
          <w:sz w:val="24"/>
          <w:szCs w:val="24"/>
        </w:rPr>
        <w:t>Сл</w:t>
      </w:r>
      <w:r w:rsidR="00AD2FAB" w:rsidRPr="00615993">
        <w:rPr>
          <w:rFonts w:ascii="Times New Roman" w:hAnsi="Times New Roman" w:cs="Times New Roman"/>
          <w:b/>
          <w:sz w:val="24"/>
          <w:szCs w:val="24"/>
          <w:lang w:val="sr-Cyrl-RS"/>
        </w:rPr>
        <w:t>ужбени</w:t>
      </w:r>
      <w:proofErr w:type="spellEnd"/>
      <w:r w:rsidRPr="006159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b/>
          <w:sz w:val="24"/>
          <w:szCs w:val="24"/>
        </w:rPr>
        <w:t>гласник</w:t>
      </w:r>
      <w:proofErr w:type="spellEnd"/>
      <w:r w:rsidRPr="006159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15993">
        <w:rPr>
          <w:rFonts w:ascii="Times New Roman" w:hAnsi="Times New Roman" w:cs="Times New Roman"/>
          <w:b/>
          <w:sz w:val="24"/>
          <w:szCs w:val="24"/>
        </w:rPr>
        <w:t>РС</w:t>
      </w:r>
      <w:r w:rsidR="00AD2FAB" w:rsidRPr="00615993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proofErr w:type="gramEnd"/>
      <w:r w:rsidR="00AD2FAB" w:rsidRPr="00615993"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  <w:r w:rsidRPr="006159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Pr="00615993">
        <w:rPr>
          <w:rFonts w:ascii="Times New Roman" w:hAnsi="Times New Roman" w:cs="Times New Roman"/>
          <w:b/>
          <w:sz w:val="24"/>
          <w:szCs w:val="24"/>
        </w:rPr>
        <w:t xml:space="preserve">. 102/21) </w:t>
      </w:r>
    </w:p>
    <w:p w14:paraId="4A1C60D5" w14:textId="250B44A7" w:rsidR="00B11DA0" w:rsidRPr="00615993" w:rsidRDefault="00B11DA0">
      <w:pPr>
        <w:spacing w:after="450"/>
        <w:ind w:left="750"/>
        <w:jc w:val="center"/>
        <w:rPr>
          <w:rFonts w:ascii="Times New Roman" w:hAnsi="Times New Roman" w:cs="Times New Roman"/>
          <w:sz w:val="24"/>
          <w:szCs w:val="24"/>
        </w:rPr>
      </w:pPr>
    </w:p>
    <w:p w14:paraId="3DBBA4EB" w14:textId="77777777" w:rsidR="00B11DA0" w:rsidRPr="00615993" w:rsidRDefault="00615993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b/>
          <w:sz w:val="24"/>
          <w:szCs w:val="24"/>
        </w:rPr>
        <w:t xml:space="preserve"> I </w:t>
      </w:r>
    </w:p>
    <w:p w14:paraId="62B2A788" w14:textId="77777777" w:rsidR="00B11DA0" w:rsidRPr="00615993" w:rsidRDefault="00615993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музејске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одређеној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:</w:t>
      </w:r>
    </w:p>
    <w:p w14:paraId="7AD1F647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Београда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Барајево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Вождовац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Врачар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Гроцка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Звездара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Земун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Лазаревац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Обреновац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Палилула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Раковица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Савски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венац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Сопот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Стари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Сурчин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Чукарица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3E1F4E2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Приштини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измештеним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седиштем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Аутономне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покрајине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Метохија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E7C5BF0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Новог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</w:t>
      </w:r>
      <w:r w:rsidRPr="00615993">
        <w:rPr>
          <w:rFonts w:ascii="Times New Roman" w:hAnsi="Times New Roman" w:cs="Times New Roman"/>
          <w:sz w:val="24"/>
          <w:szCs w:val="24"/>
        </w:rPr>
        <w:t>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Бач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Бачки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Петровац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Беочин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Бечеј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Врбас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Жабаљ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Србобран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Сремски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Карловци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Темерин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Тител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Сад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3DFFE39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Кикинда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Кањижа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Кнежевац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Сента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Чока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Кикинда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328AA3F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Зрењанин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Житиште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Црња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Бечеј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Сечањ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Зрењанин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A180F0D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Панчево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Алибунар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Бела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Црква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Ковачица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Ковин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Опово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Пландиште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градове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Вршац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Панчево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806293C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Градски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Суботица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Бачка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Иђош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Суботица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F68AF86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Градски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Сомбор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Апатин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Кула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Оџаци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Сомбор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E228184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Срема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Инђија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Ириг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Пећинци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Рума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Пазова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Шид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Сремска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Митровица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CCF9CFC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Смедереву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Велика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Плана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Смедеревска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Смедерево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3C66F4C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Босилеград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Бујановац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Прешево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Сурдулица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Трговиште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Врање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EA8AB46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</w:t>
      </w:r>
      <w:r w:rsidRPr="00615993">
        <w:rPr>
          <w:rFonts w:ascii="Times New Roman" w:hAnsi="Times New Roman" w:cs="Times New Roman"/>
          <w:sz w:val="24"/>
          <w:szCs w:val="24"/>
        </w:rPr>
        <w:t>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Зајечар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Бољевац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Књажевац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Сокобања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Зајечар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7BF6F3A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lastRenderedPageBreak/>
        <w:t xml:space="preserve">13)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Крагујевац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Аранђеловац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Баточина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Кнић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Лапово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Топола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Крагујевац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61AD2E6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14)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Чачак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Гор</w:t>
      </w:r>
      <w:r w:rsidRPr="00615993">
        <w:rPr>
          <w:rFonts w:ascii="Times New Roman" w:hAnsi="Times New Roman" w:cs="Times New Roman"/>
          <w:sz w:val="24"/>
          <w:szCs w:val="24"/>
        </w:rPr>
        <w:t>њи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Милановац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Ивањица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Лучани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Чачак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E197854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Крајине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Неготин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Кладово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Мајданпек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Бор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229FFE3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16)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Ужице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Ариље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Бајина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Башта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Косјерић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Варош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Пожега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Прибој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Пријепоље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Сјеница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,</w:t>
      </w:r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Чајетина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Ужице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04A8B58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17)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Шабац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Богатић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Владимирци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Коцељева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Крупањ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Мали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Зворник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градове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Лозница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Шабац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6D08DAE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Ниш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Алексинац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Гаџин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Дољевац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Мерошина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Ражањ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Сврљиг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Ниш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9D81676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19)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Пожаревац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Велико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Градиште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Голубац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Жабари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Жагубица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Мало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Црниће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Петровац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Млави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Пожаревац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1E2AD4B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20)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Завичајни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Јагодина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Деспотовац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Параћин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Рековац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Свилајнац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Ћуприја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Јагодина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01EFCFA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21)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Краљево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Врњачка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Рашка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Тутин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градове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Краљево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Пазар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FDBB77E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22)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Крушевац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Александровац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Брус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Варварин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Трсте</w:t>
      </w:r>
      <w:r w:rsidRPr="00615993">
        <w:rPr>
          <w:rFonts w:ascii="Times New Roman" w:hAnsi="Times New Roman" w:cs="Times New Roman"/>
          <w:sz w:val="24"/>
          <w:szCs w:val="24"/>
        </w:rPr>
        <w:t>ник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Ћићевац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Крушевац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B1B5137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23)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Љиг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Мионица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Осечина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Ваљево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20768CC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24)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Топлице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Блаце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Житорађа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Куршумлија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Прокупље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14C2E54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25)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Понишавља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Пиро</w:t>
      </w:r>
      <w:r w:rsidRPr="0061599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Бабушница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Бела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Паланка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Димитровград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15993">
        <w:rPr>
          <w:rFonts w:ascii="Times New Roman" w:hAnsi="Times New Roman" w:cs="Times New Roman"/>
          <w:sz w:val="24"/>
          <w:szCs w:val="24"/>
        </w:rPr>
        <w:t>Пирот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29A2CA6" w14:textId="77777777" w:rsidR="00B11DA0" w:rsidRPr="00615993" w:rsidRDefault="00615993">
      <w:pPr>
        <w:spacing w:after="90"/>
        <w:ind w:left="600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sz w:val="24"/>
          <w:szCs w:val="24"/>
        </w:rPr>
        <w:t xml:space="preserve">26)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Народни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Лесковац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Бојник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Власотинце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Лебане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Црна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Трава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град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Лесковац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.</w:t>
      </w:r>
    </w:p>
    <w:p w14:paraId="2FAFB7DE" w14:textId="77777777" w:rsidR="00B11DA0" w:rsidRPr="00615993" w:rsidRDefault="00615993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b/>
          <w:sz w:val="24"/>
          <w:szCs w:val="24"/>
        </w:rPr>
        <w:t xml:space="preserve"> II </w:t>
      </w:r>
    </w:p>
    <w:p w14:paraId="032D9825" w14:textId="77777777" w:rsidR="00B11DA0" w:rsidRPr="00615993" w:rsidRDefault="00615993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Доношењем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утврђ</w:t>
      </w:r>
      <w:r w:rsidRPr="00615993">
        <w:rPr>
          <w:rFonts w:ascii="Times New Roman" w:hAnsi="Times New Roman" w:cs="Times New Roman"/>
          <w:sz w:val="24"/>
          <w:szCs w:val="24"/>
        </w:rPr>
        <w:t>ивању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надлежности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музеја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врстама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уметничко-историјских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. 28/95, 102/16 и 118/20). </w:t>
      </w:r>
    </w:p>
    <w:p w14:paraId="0732646A" w14:textId="77777777" w:rsidR="00B11DA0" w:rsidRPr="00615993" w:rsidRDefault="00615993">
      <w:pPr>
        <w:spacing w:after="45"/>
        <w:jc w:val="center"/>
        <w:rPr>
          <w:rFonts w:ascii="Times New Roman" w:hAnsi="Times New Roman" w:cs="Times New Roman"/>
          <w:sz w:val="24"/>
          <w:szCs w:val="24"/>
        </w:rPr>
      </w:pPr>
      <w:r w:rsidRPr="00615993">
        <w:rPr>
          <w:rFonts w:ascii="Times New Roman" w:hAnsi="Times New Roman" w:cs="Times New Roman"/>
          <w:b/>
          <w:sz w:val="24"/>
          <w:szCs w:val="24"/>
        </w:rPr>
        <w:t xml:space="preserve"> III </w:t>
      </w:r>
    </w:p>
    <w:p w14:paraId="3342E6FD" w14:textId="77777777" w:rsidR="00B11DA0" w:rsidRPr="00615993" w:rsidRDefault="00615993">
      <w:pPr>
        <w:spacing w:after="90"/>
        <w:rPr>
          <w:rFonts w:ascii="Times New Roman" w:hAnsi="Times New Roman" w:cs="Times New Roman"/>
          <w:sz w:val="24"/>
          <w:szCs w:val="24"/>
        </w:rPr>
      </w:pP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у "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599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615993">
        <w:rPr>
          <w:rFonts w:ascii="Times New Roman" w:hAnsi="Times New Roman" w:cs="Times New Roman"/>
          <w:sz w:val="24"/>
          <w:szCs w:val="24"/>
        </w:rPr>
        <w:t>".</w:t>
      </w:r>
    </w:p>
    <w:p w14:paraId="28A45663" w14:textId="77777777" w:rsidR="00B11DA0" w:rsidRPr="00615993" w:rsidRDefault="00B11DA0">
      <w:pPr>
        <w:spacing w:after="90"/>
        <w:rPr>
          <w:rFonts w:ascii="Times New Roman" w:hAnsi="Times New Roman" w:cs="Times New Roman"/>
          <w:sz w:val="24"/>
          <w:szCs w:val="24"/>
        </w:rPr>
      </w:pPr>
    </w:p>
    <w:sectPr w:rsidR="00B11DA0" w:rsidRPr="006159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A0"/>
    <w:rsid w:val="00125766"/>
    <w:rsid w:val="00615993"/>
    <w:rsid w:val="00AD2FAB"/>
    <w:rsid w:val="00B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B563"/>
  <w15:docId w15:val="{447AB010-EC6F-48FF-83E3-9BA5D227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Bojic Juric</dc:creator>
  <cp:lastModifiedBy>Tatjana Bojic Juric</cp:lastModifiedBy>
  <cp:revision>4</cp:revision>
  <dcterms:created xsi:type="dcterms:W3CDTF">2022-03-03T16:03:00Z</dcterms:created>
  <dcterms:modified xsi:type="dcterms:W3CDTF">2022-03-03T16:04:00Z</dcterms:modified>
</cp:coreProperties>
</file>